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49" w:rsidRPr="00FC3BBD" w:rsidRDefault="004E18ED" w:rsidP="00FC3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-573405</wp:posOffset>
            </wp:positionV>
            <wp:extent cx="3535680" cy="906780"/>
            <wp:effectExtent l="1905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C7E49" w:rsidRPr="00FC3BBD" w:rsidRDefault="001C7E49" w:rsidP="00FC3B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C7E49" w:rsidRPr="00FC3BBD" w:rsidRDefault="001C7E49" w:rsidP="00FC3B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C3BBD" w:rsidRPr="004E18ED" w:rsidRDefault="004E18ED" w:rsidP="00FC3BBD">
      <w:pPr>
        <w:spacing w:after="0" w:line="240" w:lineRule="auto"/>
        <w:ind w:right="72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 w:eastAsia="en-PH"/>
        </w:rPr>
        <w:t>Заявление Международной Коалиции Против Насильственных Исчезновений</w:t>
      </w:r>
      <w:r w:rsidR="00FC3BBD" w:rsidRPr="004E18ED">
        <w:rPr>
          <w:rFonts w:ascii="Arial" w:hAnsi="Arial" w:cs="Arial"/>
          <w:b/>
          <w:bCs/>
          <w:color w:val="000000"/>
          <w:lang w:val="ru-RU"/>
        </w:rPr>
        <w:t xml:space="preserve"> (</w:t>
      </w:r>
      <w:r w:rsidR="00FC3BBD" w:rsidRPr="00FC3BBD">
        <w:rPr>
          <w:rFonts w:ascii="Arial" w:hAnsi="Arial" w:cs="Arial"/>
          <w:b/>
          <w:bCs/>
          <w:color w:val="000000"/>
        </w:rPr>
        <w:t>ICAED</w:t>
      </w:r>
      <w:r w:rsidR="00FC3BBD" w:rsidRPr="004E18ED">
        <w:rPr>
          <w:rFonts w:ascii="Arial" w:hAnsi="Arial" w:cs="Arial"/>
          <w:b/>
          <w:bCs/>
          <w:color w:val="000000"/>
          <w:lang w:val="ru-RU"/>
        </w:rPr>
        <w:t xml:space="preserve">)    </w:t>
      </w:r>
    </w:p>
    <w:p w:rsidR="001C7E49" w:rsidRPr="004E18ED" w:rsidRDefault="004E18ED" w:rsidP="00FC3BBD">
      <w:pPr>
        <w:spacing w:after="0" w:line="240" w:lineRule="auto"/>
        <w:ind w:right="72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 w:eastAsia="en-PH"/>
        </w:rPr>
        <w:t>Комитету</w:t>
      </w:r>
      <w:r w:rsidRPr="004E18ED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ООН</w:t>
      </w:r>
      <w:r w:rsidRPr="004E18ED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по</w:t>
      </w:r>
      <w:r w:rsidRPr="004E18ED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насильственным</w:t>
      </w:r>
      <w:r w:rsidRPr="004E18ED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исчезновениям</w:t>
      </w:r>
      <w:r w:rsidRPr="004E18ED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 w:rsidR="00FC3BBD" w:rsidRPr="004E18ED">
        <w:rPr>
          <w:rFonts w:ascii="Arial" w:hAnsi="Arial" w:cs="Arial"/>
          <w:b/>
          <w:bCs/>
          <w:color w:val="000000"/>
          <w:lang w:val="ru-RU" w:eastAsia="en-PH"/>
        </w:rPr>
        <w:t>(</w:t>
      </w:r>
      <w:r w:rsidR="00FC3BBD" w:rsidRPr="00FC3BBD">
        <w:rPr>
          <w:rFonts w:ascii="Arial" w:hAnsi="Arial" w:cs="Arial"/>
          <w:b/>
          <w:bCs/>
          <w:color w:val="000000"/>
          <w:lang w:eastAsia="en-PH"/>
        </w:rPr>
        <w:t>CED</w:t>
      </w:r>
      <w:r w:rsidR="00FC3BBD" w:rsidRPr="004E18ED">
        <w:rPr>
          <w:rFonts w:ascii="Arial" w:hAnsi="Arial" w:cs="Arial"/>
          <w:b/>
          <w:bCs/>
          <w:color w:val="000000"/>
          <w:lang w:val="ru-RU" w:eastAsia="en-PH"/>
        </w:rPr>
        <w:t>)</w:t>
      </w:r>
    </w:p>
    <w:p w:rsidR="001C7E49" w:rsidRPr="00544DA2" w:rsidRDefault="004E18ED" w:rsidP="00FC3BBD">
      <w:pPr>
        <w:spacing w:after="0" w:line="240" w:lineRule="auto"/>
        <w:ind w:right="72"/>
        <w:jc w:val="center"/>
        <w:rPr>
          <w:rFonts w:ascii="Arial" w:hAnsi="Arial" w:cs="Arial"/>
          <w:color w:val="000000"/>
          <w:lang w:val="ru-RU" w:eastAsia="en-PH"/>
        </w:rPr>
      </w:pPr>
      <w:r w:rsidRPr="00544DA2">
        <w:rPr>
          <w:rFonts w:ascii="Arial" w:hAnsi="Arial" w:cs="Arial"/>
          <w:b/>
          <w:bCs/>
          <w:color w:val="000000"/>
          <w:lang w:val="ru-RU" w:eastAsia="en-PH"/>
        </w:rPr>
        <w:t xml:space="preserve">10 </w:t>
      </w:r>
      <w:r>
        <w:rPr>
          <w:rFonts w:ascii="Arial" w:hAnsi="Arial" w:cs="Arial"/>
          <w:b/>
          <w:bCs/>
          <w:color w:val="000000"/>
          <w:lang w:val="ru-RU" w:eastAsia="en-PH"/>
        </w:rPr>
        <w:t>ноября</w:t>
      </w:r>
      <w:r w:rsidR="001C7E49" w:rsidRPr="00544DA2">
        <w:rPr>
          <w:rFonts w:ascii="Arial" w:hAnsi="Arial" w:cs="Arial"/>
          <w:b/>
          <w:bCs/>
          <w:color w:val="000000"/>
          <w:lang w:val="ru-RU" w:eastAsia="en-PH"/>
        </w:rPr>
        <w:t xml:space="preserve"> 2011</w:t>
      </w:r>
    </w:p>
    <w:p w:rsidR="001C7E49" w:rsidRPr="00544DA2" w:rsidRDefault="001C7E49" w:rsidP="00FC3BBD">
      <w:pPr>
        <w:spacing w:after="0" w:line="240" w:lineRule="auto"/>
        <w:ind w:right="72"/>
        <w:jc w:val="both"/>
        <w:rPr>
          <w:rFonts w:ascii="Arial" w:hAnsi="Arial" w:cs="Arial"/>
          <w:color w:val="000000"/>
          <w:lang w:val="ru-RU" w:eastAsia="en-PH"/>
        </w:rPr>
      </w:pPr>
    </w:p>
    <w:p w:rsidR="00FC3BBD" w:rsidRPr="00544DA2" w:rsidRDefault="00544DA2" w:rsidP="00FC3BBD">
      <w:pPr>
        <w:spacing w:after="0" w:line="240" w:lineRule="auto"/>
        <w:ind w:right="72"/>
        <w:jc w:val="both"/>
        <w:rPr>
          <w:rFonts w:ascii="Arial" w:hAnsi="Arial" w:cs="Arial"/>
          <w:b/>
          <w:bCs/>
          <w:color w:val="000000"/>
          <w:lang w:val="ru-RU" w:eastAsia="en-PH"/>
        </w:rPr>
      </w:pPr>
      <w:r>
        <w:rPr>
          <w:rFonts w:ascii="Arial" w:hAnsi="Arial" w:cs="Arial"/>
          <w:b/>
          <w:bCs/>
          <w:color w:val="000000"/>
          <w:lang w:val="ru-RU" w:eastAsia="en-PH"/>
        </w:rPr>
        <w:t>Добрый день, г-н Председатель, уважаемые члены Комитета, дамы и господа.</w:t>
      </w:r>
    </w:p>
    <w:p w:rsidR="00544DA2" w:rsidRDefault="00544DA2" w:rsidP="00FC3BBD">
      <w:pPr>
        <w:spacing w:after="0" w:line="240" w:lineRule="auto"/>
        <w:ind w:right="72"/>
        <w:jc w:val="both"/>
        <w:rPr>
          <w:rFonts w:ascii="Arial" w:hAnsi="Arial" w:cs="Arial"/>
          <w:b/>
          <w:bCs/>
          <w:color w:val="000000"/>
          <w:lang w:val="ru-RU" w:eastAsia="en-PH"/>
        </w:rPr>
      </w:pPr>
    </w:p>
    <w:p w:rsidR="001C7E49" w:rsidRPr="00544DA2" w:rsidRDefault="00544DA2" w:rsidP="00FC3BBD">
      <w:pPr>
        <w:spacing w:after="0" w:line="240" w:lineRule="auto"/>
        <w:ind w:right="72"/>
        <w:jc w:val="both"/>
        <w:rPr>
          <w:rFonts w:ascii="Arial" w:hAnsi="Arial" w:cs="Arial"/>
          <w:color w:val="000000"/>
          <w:lang w:val="ru-RU" w:eastAsia="en-PH"/>
        </w:rPr>
      </w:pPr>
      <w:r>
        <w:rPr>
          <w:rFonts w:ascii="Arial" w:hAnsi="Arial" w:cs="Arial"/>
          <w:b/>
          <w:bCs/>
          <w:color w:val="000000"/>
          <w:lang w:val="ru-RU" w:eastAsia="en-PH"/>
        </w:rPr>
        <w:t>О</w:t>
      </w:r>
      <w:r w:rsidR="00EB728F">
        <w:rPr>
          <w:rFonts w:ascii="Arial" w:hAnsi="Arial" w:cs="Arial"/>
          <w:b/>
          <w:bCs/>
          <w:color w:val="000000"/>
          <w:lang w:val="ru-RU" w:eastAsia="en-PH"/>
        </w:rPr>
        <w:t>б</w:t>
      </w:r>
      <w:r w:rsidR="001C7E49" w:rsidRPr="00544DA2">
        <w:rPr>
          <w:rFonts w:ascii="Arial" w:hAnsi="Arial" w:cs="Arial"/>
          <w:b/>
          <w:bCs/>
          <w:color w:val="000000"/>
          <w:lang w:val="ru-RU" w:eastAsia="en-PH"/>
        </w:rPr>
        <w:t xml:space="preserve"> </w:t>
      </w:r>
      <w:r w:rsidR="001C7E49" w:rsidRPr="00FC3BBD">
        <w:rPr>
          <w:rFonts w:ascii="Arial" w:hAnsi="Arial" w:cs="Arial"/>
          <w:b/>
          <w:bCs/>
          <w:color w:val="000000"/>
          <w:lang w:eastAsia="en-PH"/>
        </w:rPr>
        <w:t>ICAED</w:t>
      </w:r>
    </w:p>
    <w:p w:rsidR="00DF5488" w:rsidRPr="00544DA2" w:rsidRDefault="00DF5488" w:rsidP="00FC3BBD">
      <w:pPr>
        <w:spacing w:after="0" w:line="240" w:lineRule="auto"/>
        <w:ind w:right="72"/>
        <w:jc w:val="both"/>
        <w:rPr>
          <w:rFonts w:ascii="Arial" w:hAnsi="Arial" w:cs="Arial"/>
          <w:color w:val="000000"/>
          <w:lang w:val="ru-RU" w:eastAsia="en-PH"/>
        </w:rPr>
      </w:pPr>
    </w:p>
    <w:p w:rsidR="00544DA2" w:rsidRPr="00544DA2" w:rsidRDefault="00544DA2" w:rsidP="00FC3BBD">
      <w:pPr>
        <w:spacing w:after="0" w:line="240" w:lineRule="auto"/>
        <w:ind w:right="72"/>
        <w:jc w:val="both"/>
        <w:rPr>
          <w:rFonts w:ascii="Arial" w:hAnsi="Arial" w:cs="Arial"/>
          <w:color w:val="000000"/>
          <w:lang w:val="ru-RU" w:eastAsia="en-PH"/>
        </w:rPr>
      </w:pPr>
      <w:r>
        <w:rPr>
          <w:rFonts w:ascii="Arial" w:hAnsi="Arial" w:cs="Arial"/>
          <w:color w:val="000000"/>
          <w:lang w:val="ru-RU" w:eastAsia="en-PH"/>
        </w:rPr>
        <w:t>Международная Коалиция</w:t>
      </w:r>
      <w:r w:rsidRPr="00544DA2">
        <w:rPr>
          <w:rFonts w:ascii="Arial" w:hAnsi="Arial" w:cs="Arial"/>
          <w:color w:val="000000"/>
          <w:lang w:val="ru-RU" w:eastAsia="en-PH"/>
        </w:rPr>
        <w:t xml:space="preserve"> Против Насильственных Исчезновений</w:t>
      </w:r>
      <w:r>
        <w:rPr>
          <w:rFonts w:ascii="Arial" w:hAnsi="Arial" w:cs="Arial"/>
          <w:color w:val="000000"/>
          <w:lang w:val="ru-RU" w:eastAsia="en-PH"/>
        </w:rPr>
        <w:t xml:space="preserve"> </w:t>
      </w:r>
      <w:r w:rsidRPr="00544DA2">
        <w:rPr>
          <w:rFonts w:ascii="Arial" w:hAnsi="Arial" w:cs="Arial"/>
          <w:color w:val="000000"/>
          <w:lang w:val="ru-RU" w:eastAsia="en-PH"/>
        </w:rPr>
        <w:t>(</w:t>
      </w:r>
      <w:r w:rsidRPr="00FC3BBD">
        <w:rPr>
          <w:rFonts w:ascii="Arial" w:hAnsi="Arial" w:cs="Arial"/>
          <w:color w:val="000000"/>
          <w:lang w:eastAsia="en-PH"/>
        </w:rPr>
        <w:t>ICAED</w:t>
      </w:r>
      <w:r w:rsidRPr="00544DA2">
        <w:rPr>
          <w:rFonts w:ascii="Arial" w:hAnsi="Arial" w:cs="Arial"/>
          <w:color w:val="000000"/>
          <w:lang w:val="ru-RU" w:eastAsia="en-PH"/>
        </w:rPr>
        <w:t>)</w:t>
      </w:r>
      <w:r>
        <w:rPr>
          <w:rFonts w:ascii="Arial" w:hAnsi="Arial" w:cs="Arial"/>
          <w:color w:val="000000"/>
          <w:lang w:val="ru-RU" w:eastAsia="en-PH"/>
        </w:rPr>
        <w:t xml:space="preserve"> имеет в своем составе 40 </w:t>
      </w:r>
      <w:proofErr w:type="spellStart"/>
      <w:r>
        <w:rPr>
          <w:rFonts w:ascii="Arial" w:hAnsi="Arial" w:cs="Arial"/>
          <w:color w:val="000000"/>
          <w:lang w:val="ru-RU" w:eastAsia="en-PH"/>
        </w:rPr>
        <w:t>членствующих</w:t>
      </w:r>
      <w:proofErr w:type="spellEnd"/>
      <w:r>
        <w:rPr>
          <w:rFonts w:ascii="Arial" w:hAnsi="Arial" w:cs="Arial"/>
          <w:color w:val="000000"/>
          <w:lang w:val="ru-RU" w:eastAsia="en-PH"/>
        </w:rPr>
        <w:t xml:space="preserve"> организаций из Африки, Европы, Евразийского региона (</w:t>
      </w:r>
      <w:proofErr w:type="spellStart"/>
      <w:r>
        <w:rPr>
          <w:rFonts w:ascii="Arial" w:hAnsi="Arial" w:cs="Arial"/>
          <w:color w:val="000000"/>
          <w:lang w:val="ru-RU" w:eastAsia="en-PH"/>
        </w:rPr>
        <w:t>Евро-Средиземноморский</w:t>
      </w:r>
      <w:proofErr w:type="spellEnd"/>
      <w:r>
        <w:rPr>
          <w:rFonts w:ascii="Arial" w:hAnsi="Arial" w:cs="Arial"/>
          <w:color w:val="000000"/>
          <w:lang w:val="ru-RU" w:eastAsia="en-PH"/>
        </w:rPr>
        <w:t xml:space="preserve"> регион, Кавказ и Беларусь), Латинской Америки, Азии и Соединенных Штатов. В состав </w:t>
      </w:r>
      <w:r>
        <w:rPr>
          <w:rFonts w:ascii="Arial" w:hAnsi="Arial" w:cs="Arial"/>
          <w:color w:val="000000"/>
          <w:lang w:eastAsia="en-PH"/>
        </w:rPr>
        <w:t>ICAED</w:t>
      </w:r>
      <w:r>
        <w:rPr>
          <w:rFonts w:ascii="Arial" w:hAnsi="Arial" w:cs="Arial"/>
          <w:color w:val="000000"/>
          <w:lang w:val="ru-RU" w:eastAsia="en-PH"/>
        </w:rPr>
        <w:t xml:space="preserve"> входят как международные неправительственные организации, так и национальные и региональные ассоциации семей исчезнувших, которые </w:t>
      </w:r>
      <w:r w:rsidR="00D41934">
        <w:rPr>
          <w:rFonts w:ascii="Arial" w:hAnsi="Arial" w:cs="Arial"/>
          <w:color w:val="000000"/>
          <w:lang w:val="ru-RU" w:eastAsia="en-PH"/>
        </w:rPr>
        <w:t xml:space="preserve">выступают единым фронтом против феномена </w:t>
      </w:r>
      <w:r w:rsidRPr="00D41934">
        <w:rPr>
          <w:rFonts w:ascii="Arial" w:hAnsi="Arial" w:cs="Arial"/>
          <w:color w:val="000000"/>
          <w:lang w:val="ru-RU" w:eastAsia="en-PH"/>
        </w:rPr>
        <w:t>насильственного</w:t>
      </w:r>
      <w:r>
        <w:rPr>
          <w:rFonts w:ascii="Arial" w:hAnsi="Arial" w:cs="Arial"/>
          <w:color w:val="000000"/>
          <w:lang w:val="ru-RU" w:eastAsia="en-PH"/>
        </w:rPr>
        <w:t xml:space="preserve"> и</w:t>
      </w:r>
      <w:r w:rsidR="00D41934">
        <w:rPr>
          <w:rFonts w:ascii="Arial" w:hAnsi="Arial" w:cs="Arial"/>
          <w:color w:val="000000"/>
          <w:lang w:val="ru-RU" w:eastAsia="en-PH"/>
        </w:rPr>
        <w:t>с</w:t>
      </w:r>
      <w:r>
        <w:rPr>
          <w:rFonts w:ascii="Arial" w:hAnsi="Arial" w:cs="Arial"/>
          <w:color w:val="000000"/>
          <w:lang w:val="ru-RU" w:eastAsia="en-PH"/>
        </w:rPr>
        <w:t xml:space="preserve">чезновения и </w:t>
      </w:r>
      <w:r w:rsidR="00D41934">
        <w:rPr>
          <w:rFonts w:ascii="Arial" w:hAnsi="Arial" w:cs="Arial"/>
          <w:color w:val="000000"/>
          <w:lang w:val="ru-RU" w:eastAsia="en-PH"/>
        </w:rPr>
        <w:t xml:space="preserve">пропагандируют </w:t>
      </w:r>
      <w:r>
        <w:rPr>
          <w:rFonts w:ascii="Arial" w:hAnsi="Arial" w:cs="Arial"/>
          <w:color w:val="000000"/>
          <w:lang w:val="ru-RU" w:eastAsia="en-PH"/>
        </w:rPr>
        <w:t>справедливость, компенсаци</w:t>
      </w:r>
      <w:r w:rsidR="00D41934">
        <w:rPr>
          <w:rFonts w:ascii="Arial" w:hAnsi="Arial" w:cs="Arial"/>
          <w:color w:val="000000"/>
          <w:lang w:val="ru-RU" w:eastAsia="en-PH"/>
        </w:rPr>
        <w:t>ю</w:t>
      </w:r>
      <w:r>
        <w:rPr>
          <w:rFonts w:ascii="Arial" w:hAnsi="Arial" w:cs="Arial"/>
          <w:color w:val="000000"/>
          <w:lang w:val="ru-RU" w:eastAsia="en-PH"/>
        </w:rPr>
        <w:t xml:space="preserve"> и память для всех </w:t>
      </w:r>
      <w:proofErr w:type="spellStart"/>
      <w:r w:rsidRPr="00544DA2">
        <w:rPr>
          <w:rFonts w:ascii="Arial" w:hAnsi="Arial" w:cs="Arial"/>
          <w:i/>
          <w:color w:val="000000"/>
          <w:lang w:val="ru-RU" w:eastAsia="en-PH"/>
        </w:rPr>
        <w:t>деспаресидос</w:t>
      </w:r>
      <w:proofErr w:type="spellEnd"/>
      <w:r w:rsidRPr="00544DA2">
        <w:rPr>
          <w:rFonts w:ascii="Arial" w:hAnsi="Arial" w:cs="Arial"/>
          <w:i/>
          <w:color w:val="000000"/>
          <w:lang w:val="ru-RU" w:eastAsia="en-PH"/>
        </w:rPr>
        <w:t>.</w:t>
      </w:r>
    </w:p>
    <w:p w:rsidR="00FC3BBD" w:rsidRPr="00544DA2" w:rsidRDefault="00FC3BBD" w:rsidP="00FC3BBD">
      <w:pPr>
        <w:spacing w:after="0" w:line="240" w:lineRule="auto"/>
        <w:ind w:right="72"/>
        <w:jc w:val="both"/>
        <w:rPr>
          <w:rFonts w:ascii="Arial" w:hAnsi="Arial" w:cs="Arial"/>
          <w:b/>
          <w:bCs/>
          <w:color w:val="000000"/>
          <w:lang w:val="ru-RU" w:eastAsia="en-PH"/>
        </w:rPr>
      </w:pPr>
    </w:p>
    <w:p w:rsidR="001C7E49" w:rsidRPr="00FC3BBD" w:rsidRDefault="00544DA2" w:rsidP="00FC3BBD">
      <w:pPr>
        <w:spacing w:after="0" w:line="240" w:lineRule="auto"/>
        <w:ind w:right="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val="ru-RU" w:eastAsia="en-PH"/>
        </w:rPr>
        <w:t>Рекомендации</w:t>
      </w:r>
      <w:r w:rsidRPr="00544DA2">
        <w:rPr>
          <w:rFonts w:ascii="Arial" w:hAnsi="Arial" w:cs="Arial"/>
          <w:b/>
          <w:bCs/>
          <w:color w:val="000000"/>
          <w:lang w:eastAsia="en-PH"/>
        </w:rPr>
        <w:t xml:space="preserve"> </w:t>
      </w:r>
      <w:r w:rsidR="001C7E49" w:rsidRPr="00FC3BBD">
        <w:rPr>
          <w:rFonts w:ascii="Arial" w:hAnsi="Arial" w:cs="Arial"/>
          <w:b/>
          <w:bCs/>
          <w:color w:val="000000"/>
          <w:lang w:eastAsia="en-PH"/>
        </w:rPr>
        <w:t xml:space="preserve">ICAED </w:t>
      </w:r>
      <w:r>
        <w:rPr>
          <w:rFonts w:ascii="Arial" w:hAnsi="Arial" w:cs="Arial"/>
          <w:b/>
          <w:bCs/>
          <w:color w:val="000000"/>
          <w:lang w:val="ru-RU" w:eastAsia="en-PH"/>
        </w:rPr>
        <w:t>Комитету</w:t>
      </w:r>
      <w:r w:rsidRPr="00544DA2">
        <w:rPr>
          <w:rFonts w:ascii="Arial" w:hAnsi="Arial" w:cs="Arial"/>
          <w:b/>
          <w:bCs/>
          <w:color w:val="000000"/>
          <w:lang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по</w:t>
      </w:r>
      <w:r w:rsidRPr="00544DA2">
        <w:rPr>
          <w:rFonts w:ascii="Arial" w:hAnsi="Arial" w:cs="Arial"/>
          <w:b/>
          <w:bCs/>
          <w:color w:val="000000"/>
          <w:lang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насильственным</w:t>
      </w:r>
      <w:r w:rsidRPr="00544DA2">
        <w:rPr>
          <w:rFonts w:ascii="Arial" w:hAnsi="Arial" w:cs="Arial"/>
          <w:b/>
          <w:bCs/>
          <w:color w:val="000000"/>
          <w:lang w:eastAsia="en-PH"/>
        </w:rPr>
        <w:t xml:space="preserve"> </w:t>
      </w:r>
      <w:r>
        <w:rPr>
          <w:rFonts w:ascii="Arial" w:hAnsi="Arial" w:cs="Arial"/>
          <w:b/>
          <w:bCs/>
          <w:color w:val="000000"/>
          <w:lang w:val="ru-RU" w:eastAsia="en-PH"/>
        </w:rPr>
        <w:t>исчезновениям</w:t>
      </w:r>
      <w:r w:rsidRPr="00544DA2">
        <w:rPr>
          <w:rFonts w:ascii="Arial" w:hAnsi="Arial" w:cs="Arial"/>
          <w:b/>
          <w:bCs/>
          <w:color w:val="000000"/>
          <w:lang w:eastAsia="en-PH"/>
        </w:rPr>
        <w:t xml:space="preserve"> </w:t>
      </w:r>
    </w:p>
    <w:p w:rsidR="00DF5488" w:rsidRDefault="00DF5488" w:rsidP="00FC3BBD">
      <w:pPr>
        <w:spacing w:after="0" w:line="240" w:lineRule="auto"/>
        <w:jc w:val="both"/>
        <w:rPr>
          <w:rFonts w:ascii="Arial" w:hAnsi="Arial" w:cs="Arial"/>
        </w:rPr>
      </w:pPr>
    </w:p>
    <w:p w:rsidR="00544DA2" w:rsidRPr="00AC46BF" w:rsidRDefault="00544DA2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</w:t>
      </w:r>
      <w:r w:rsidR="002A798C">
        <w:rPr>
          <w:rFonts w:ascii="Arial" w:hAnsi="Arial" w:cs="Arial"/>
          <w:lang w:val="ru-RU"/>
        </w:rPr>
        <w:t>выражает свою радость в связи с</w:t>
      </w:r>
      <w:r>
        <w:rPr>
          <w:rFonts w:ascii="Arial" w:hAnsi="Arial" w:cs="Arial"/>
          <w:lang w:val="ru-RU"/>
        </w:rPr>
        <w:t xml:space="preserve"> возможность</w:t>
      </w:r>
      <w:r w:rsidR="002A798C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 встретиться с членами </w:t>
      </w:r>
      <w:r w:rsidRPr="00544DA2">
        <w:rPr>
          <w:rFonts w:ascii="Arial" w:hAnsi="Arial" w:cs="Arial"/>
          <w:lang w:val="ru-RU"/>
        </w:rPr>
        <w:t>Комитет</w:t>
      </w:r>
      <w:r>
        <w:rPr>
          <w:rFonts w:ascii="Arial" w:hAnsi="Arial" w:cs="Arial"/>
          <w:lang w:val="ru-RU"/>
        </w:rPr>
        <w:t>а</w:t>
      </w:r>
      <w:r w:rsidRPr="00544DA2">
        <w:rPr>
          <w:rFonts w:ascii="Arial" w:hAnsi="Arial" w:cs="Arial"/>
          <w:lang w:val="ru-RU"/>
        </w:rPr>
        <w:t xml:space="preserve"> по насильственным исчезновениям</w:t>
      </w:r>
      <w:r>
        <w:rPr>
          <w:rFonts w:ascii="Arial" w:hAnsi="Arial" w:cs="Arial"/>
          <w:lang w:val="ru-RU"/>
        </w:rPr>
        <w:t xml:space="preserve"> (далее: Комитета). Существование этого нового института -- источник надежды для тысяч родственников исчезнувших людей по всему миру.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считает крайне важным то</w:t>
      </w:r>
      <w:r w:rsidR="00AC46BF">
        <w:rPr>
          <w:rFonts w:ascii="Arial" w:hAnsi="Arial" w:cs="Arial"/>
          <w:lang w:val="ru-RU"/>
        </w:rPr>
        <w:t xml:space="preserve">, чтобы Комитету было гарантировано </w:t>
      </w:r>
      <w:proofErr w:type="spellStart"/>
      <w:r w:rsidR="002A798C">
        <w:rPr>
          <w:rFonts w:ascii="Arial" w:hAnsi="Arial" w:cs="Arial"/>
          <w:lang w:val="ru-RU"/>
        </w:rPr>
        <w:t>бюджетиро</w:t>
      </w:r>
      <w:r w:rsidR="00AC46BF">
        <w:rPr>
          <w:rFonts w:ascii="Arial" w:hAnsi="Arial" w:cs="Arial"/>
          <w:lang w:val="ru-RU"/>
        </w:rPr>
        <w:t>вание</w:t>
      </w:r>
      <w:proofErr w:type="spellEnd"/>
      <w:r w:rsidR="00AC46BF">
        <w:rPr>
          <w:rFonts w:ascii="Arial" w:hAnsi="Arial" w:cs="Arial"/>
          <w:lang w:val="ru-RU"/>
        </w:rPr>
        <w:t xml:space="preserve">  и</w:t>
      </w:r>
      <w:r w:rsidR="002A798C">
        <w:rPr>
          <w:rFonts w:ascii="Arial" w:hAnsi="Arial" w:cs="Arial"/>
          <w:lang w:val="ru-RU"/>
        </w:rPr>
        <w:t xml:space="preserve"> кадровое комплектование</w:t>
      </w:r>
      <w:r w:rsidR="00AC46BF">
        <w:rPr>
          <w:rFonts w:ascii="Arial" w:hAnsi="Arial" w:cs="Arial"/>
          <w:lang w:val="ru-RU"/>
        </w:rPr>
        <w:t xml:space="preserve"> в целях исправного и эффективного его функционирования.</w:t>
      </w:r>
    </w:p>
    <w:p w:rsidR="001C7E49" w:rsidRDefault="001C7E49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D4EDB" w:rsidRPr="000D4EDB" w:rsidRDefault="000D4EDB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призывает Комитет отрегулировать правила процедур и методов работы таким образом, чтобы обеспечить эффективное исполнение мандата и функций и быть доступным гражданскому обществу. В этой связи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настоятельно призывает Комитет в ближайшие месяцы </w:t>
      </w:r>
      <w:r w:rsidR="002A798C">
        <w:rPr>
          <w:rFonts w:ascii="Arial" w:hAnsi="Arial" w:cs="Arial"/>
          <w:lang w:val="ru-RU"/>
        </w:rPr>
        <w:t>начать интерактивный</w:t>
      </w:r>
      <w:r>
        <w:rPr>
          <w:rFonts w:ascii="Arial" w:hAnsi="Arial" w:cs="Arial"/>
          <w:lang w:val="ru-RU"/>
        </w:rPr>
        <w:t xml:space="preserve"> процесс, в котором представители гражданского общества могли </w:t>
      </w:r>
      <w:r w:rsidR="002A798C">
        <w:rPr>
          <w:rFonts w:ascii="Arial" w:hAnsi="Arial" w:cs="Arial"/>
          <w:lang w:val="ru-RU"/>
        </w:rPr>
        <w:t>бы выразить свои мнения</w:t>
      </w:r>
      <w:r>
        <w:rPr>
          <w:rFonts w:ascii="Arial" w:hAnsi="Arial" w:cs="Arial"/>
          <w:lang w:val="ru-RU"/>
        </w:rPr>
        <w:t xml:space="preserve"> и внести предложения </w:t>
      </w:r>
      <w:r w:rsidR="002A798C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консолидации процедурных правил Комитета.</w:t>
      </w:r>
    </w:p>
    <w:p w:rsidR="001C7E49" w:rsidRDefault="001C7E49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157284" w:rsidRPr="00157284" w:rsidRDefault="00157284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подчеркивает критическую роль Комитета, которую тот играет в связи со статьей 30 по срочной процедуре интервенции. Крайне важно, </w:t>
      </w:r>
      <w:r w:rsidRPr="00EB728F">
        <w:rPr>
          <w:rFonts w:ascii="Arial" w:hAnsi="Arial" w:cs="Arial"/>
          <w:lang w:val="ru-RU"/>
        </w:rPr>
        <w:t xml:space="preserve">чтобы Комитет </w:t>
      </w:r>
      <w:r>
        <w:rPr>
          <w:rFonts w:ascii="Arial" w:hAnsi="Arial" w:cs="Arial"/>
          <w:lang w:val="ru-RU"/>
        </w:rPr>
        <w:t>как можно скорее</w:t>
      </w:r>
      <w:r w:rsidR="00EB728F">
        <w:rPr>
          <w:rFonts w:ascii="Arial" w:hAnsi="Arial" w:cs="Arial"/>
          <w:lang w:val="ru-RU"/>
        </w:rPr>
        <w:t xml:space="preserve"> сделал возможным ее функционирование</w:t>
      </w:r>
      <w:r>
        <w:rPr>
          <w:rFonts w:ascii="Arial" w:hAnsi="Arial" w:cs="Arial"/>
          <w:lang w:val="ru-RU"/>
        </w:rPr>
        <w:t>, и в таком виде, чтобы процедура стала доступной для представителей исчезнувших и была корректно скоординирована с существующими специальными процедурами и другими международными надзирательными органами.</w:t>
      </w:r>
    </w:p>
    <w:p w:rsidR="001C7E49" w:rsidRPr="00EB728F" w:rsidRDefault="001C7E49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157284" w:rsidRPr="00157284" w:rsidRDefault="00157284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призывает Комитет установить тесное сотрудничество </w:t>
      </w:r>
      <w:r w:rsidR="00EB728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Рабочей Группой ООН по насильственным и недобровольным исчезновениям с тем, чтобы пополнить </w:t>
      </w:r>
      <w:r w:rsidR="00EB728F">
        <w:rPr>
          <w:rFonts w:ascii="Arial" w:hAnsi="Arial" w:cs="Arial"/>
          <w:lang w:val="ru-RU"/>
        </w:rPr>
        <w:t>свою базу данных</w:t>
      </w:r>
      <w:r>
        <w:rPr>
          <w:rFonts w:ascii="Arial" w:hAnsi="Arial" w:cs="Arial"/>
          <w:lang w:val="ru-RU"/>
        </w:rPr>
        <w:t xml:space="preserve"> тридцатилетним опытом Рабочей Группы. Такое сотрудничество, к примеру, может заключаться в координации расписаний заседаний Комитета и Рабочей Группы и в установлении системы качественной коммуникации между двумя и</w:t>
      </w:r>
      <w:r w:rsidR="00EB728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ститутами.</w:t>
      </w:r>
    </w:p>
    <w:p w:rsidR="001C7E49" w:rsidRDefault="001C7E49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1C7E49" w:rsidRDefault="00C73E07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также подчеркивает критическую важность национальных визитов, которые Комитет может предпринимать. Насколько </w:t>
      </w:r>
      <w:r w:rsidR="00EB728F">
        <w:rPr>
          <w:rFonts w:ascii="Arial" w:hAnsi="Arial" w:cs="Arial"/>
          <w:lang w:val="ru-RU"/>
        </w:rPr>
        <w:t>позволяют обстоятельства</w:t>
      </w:r>
      <w:r>
        <w:rPr>
          <w:rFonts w:ascii="Arial" w:hAnsi="Arial" w:cs="Arial"/>
          <w:lang w:val="ru-RU"/>
        </w:rPr>
        <w:t xml:space="preserve">, такие визиты должны быть </w:t>
      </w:r>
      <w:proofErr w:type="spellStart"/>
      <w:r>
        <w:rPr>
          <w:rFonts w:ascii="Arial" w:hAnsi="Arial" w:cs="Arial"/>
          <w:lang w:val="ru-RU"/>
        </w:rPr>
        <w:t>проанонсированы</w:t>
      </w:r>
      <w:proofErr w:type="spellEnd"/>
      <w:r>
        <w:rPr>
          <w:rFonts w:ascii="Arial" w:hAnsi="Arial" w:cs="Arial"/>
          <w:lang w:val="ru-RU"/>
        </w:rPr>
        <w:t xml:space="preserve"> заранее с тем, чтобы сделать возможными </w:t>
      </w:r>
      <w:r w:rsidR="00EB728F">
        <w:rPr>
          <w:rFonts w:ascii="Arial" w:hAnsi="Arial" w:cs="Arial"/>
          <w:lang w:val="ru-RU"/>
        </w:rPr>
        <w:t>полноправное</w:t>
      </w:r>
      <w:r>
        <w:rPr>
          <w:rFonts w:ascii="Arial" w:hAnsi="Arial" w:cs="Arial"/>
          <w:lang w:val="ru-RU"/>
        </w:rPr>
        <w:t xml:space="preserve"> участие гражданского общества.</w:t>
      </w:r>
      <w:r w:rsidRPr="00C73E07">
        <w:rPr>
          <w:rFonts w:ascii="Arial" w:hAnsi="Arial" w:cs="Arial"/>
          <w:lang w:val="ru-RU"/>
        </w:rPr>
        <w:t xml:space="preserve">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обращает внимание Комитета на серьезные ситуации с непрекращающимися нас</w:t>
      </w:r>
      <w:r w:rsidR="00EB728F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льстве</w:t>
      </w:r>
      <w:r w:rsidR="00EB728F">
        <w:rPr>
          <w:rFonts w:ascii="Arial" w:hAnsi="Arial" w:cs="Arial"/>
          <w:lang w:val="ru-RU"/>
        </w:rPr>
        <w:t>нными исчезновениями в следующих</w:t>
      </w:r>
      <w:r>
        <w:rPr>
          <w:rFonts w:ascii="Arial" w:hAnsi="Arial" w:cs="Arial"/>
          <w:lang w:val="ru-RU"/>
        </w:rPr>
        <w:t xml:space="preserve"> государствах</w:t>
      </w:r>
      <w:r w:rsidR="00EB728F">
        <w:rPr>
          <w:rFonts w:ascii="Arial" w:hAnsi="Arial" w:cs="Arial"/>
          <w:lang w:val="ru-RU"/>
        </w:rPr>
        <w:t>-членах</w:t>
      </w:r>
      <w:r>
        <w:rPr>
          <w:rFonts w:ascii="Arial" w:hAnsi="Arial" w:cs="Arial"/>
          <w:lang w:val="ru-RU"/>
        </w:rPr>
        <w:t xml:space="preserve"> Конвенци</w:t>
      </w:r>
      <w:r w:rsidR="00EB728F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: Гондурас, Ирак, Мексика, Нигерия и Тунис.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призывает Комитет рассмотреть возможность визитов в эти </w:t>
      </w:r>
      <w:r w:rsidR="00EB728F">
        <w:rPr>
          <w:rFonts w:ascii="Arial" w:hAnsi="Arial" w:cs="Arial"/>
          <w:lang w:val="ru-RU"/>
        </w:rPr>
        <w:t>регионы</w:t>
      </w:r>
      <w:r>
        <w:rPr>
          <w:rFonts w:ascii="Arial" w:hAnsi="Arial" w:cs="Arial"/>
          <w:lang w:val="ru-RU"/>
        </w:rPr>
        <w:t xml:space="preserve"> как одну из возможных реакций Комитета на ситуацию в вышеперечисленных странах. В дополнение,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подчеркивает фундаментальную важность </w:t>
      </w:r>
      <w:r>
        <w:rPr>
          <w:rFonts w:ascii="Arial" w:hAnsi="Arial" w:cs="Arial"/>
          <w:lang w:val="ru-RU"/>
        </w:rPr>
        <w:lastRenderedPageBreak/>
        <w:t>обеспечения регулярной системы мероприятий</w:t>
      </w:r>
      <w:r w:rsidRPr="00C73E07">
        <w:rPr>
          <w:rFonts w:ascii="Arial" w:hAnsi="Arial" w:cs="Arial"/>
          <w:lang w:val="ru-RU"/>
        </w:rPr>
        <w:t>, проведенн</w:t>
      </w:r>
      <w:r>
        <w:rPr>
          <w:rFonts w:ascii="Arial" w:hAnsi="Arial" w:cs="Arial"/>
          <w:lang w:val="ru-RU"/>
        </w:rPr>
        <w:t xml:space="preserve">ых </w:t>
      </w:r>
      <w:r w:rsidRPr="00C73E07">
        <w:rPr>
          <w:rFonts w:ascii="Arial" w:hAnsi="Arial" w:cs="Arial"/>
          <w:lang w:val="ru-RU"/>
        </w:rPr>
        <w:t xml:space="preserve">во исполнение </w:t>
      </w:r>
      <w:r>
        <w:rPr>
          <w:rFonts w:ascii="Arial" w:hAnsi="Arial" w:cs="Arial"/>
          <w:lang w:val="ru-RU"/>
        </w:rPr>
        <w:t>выводов и рекомендаций, сделанных в заключение миссий Комитета.</w:t>
      </w:r>
    </w:p>
    <w:p w:rsidR="003F58D2" w:rsidRPr="003F58D2" w:rsidRDefault="003F58D2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3F58D2" w:rsidRPr="00C43942" w:rsidRDefault="003F58D2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настаивает на том, чтобы Комитет способствовал эффективному внедрению Конвенции в локальные законодательства государств-членов Конвенции и</w:t>
      </w:r>
      <w:r w:rsidR="00CE2AA7">
        <w:rPr>
          <w:rFonts w:ascii="Arial" w:hAnsi="Arial" w:cs="Arial"/>
          <w:lang w:val="ru-RU"/>
        </w:rPr>
        <w:t xml:space="preserve"> развивал директивы и инструменты </w:t>
      </w:r>
      <w:r w:rsidR="00EB728F">
        <w:rPr>
          <w:rFonts w:ascii="Arial" w:hAnsi="Arial" w:cs="Arial"/>
          <w:lang w:val="ru-RU"/>
        </w:rPr>
        <w:t>для</w:t>
      </w:r>
      <w:r w:rsidR="00CE2AA7">
        <w:rPr>
          <w:rFonts w:ascii="Arial" w:hAnsi="Arial" w:cs="Arial"/>
          <w:lang w:val="ru-RU"/>
        </w:rPr>
        <w:t xml:space="preserve"> помо</w:t>
      </w:r>
      <w:r w:rsidR="00EB728F">
        <w:rPr>
          <w:rFonts w:ascii="Arial" w:hAnsi="Arial" w:cs="Arial"/>
          <w:lang w:val="ru-RU"/>
        </w:rPr>
        <w:t xml:space="preserve">щи </w:t>
      </w:r>
      <w:r w:rsidR="00CE2AA7">
        <w:rPr>
          <w:rFonts w:ascii="Arial" w:hAnsi="Arial" w:cs="Arial"/>
          <w:lang w:val="ru-RU"/>
        </w:rPr>
        <w:t>в этом государствам.</w:t>
      </w:r>
      <w:r w:rsidR="00C43942">
        <w:rPr>
          <w:rFonts w:ascii="Arial" w:hAnsi="Arial" w:cs="Arial"/>
          <w:lang w:val="ru-RU"/>
        </w:rPr>
        <w:t xml:space="preserve"> Недавно опубликованный членом </w:t>
      </w:r>
      <w:r w:rsidR="00C43942" w:rsidRPr="00FC3BBD">
        <w:rPr>
          <w:rFonts w:ascii="Arial" w:hAnsi="Arial" w:cs="Arial"/>
        </w:rPr>
        <w:t>ICAED</w:t>
      </w:r>
      <w:r w:rsidR="00C43942" w:rsidRPr="00C43942">
        <w:rPr>
          <w:rFonts w:ascii="Arial" w:hAnsi="Arial" w:cs="Arial"/>
          <w:i/>
          <w:iCs/>
          <w:lang w:val="ru-RU"/>
        </w:rPr>
        <w:t xml:space="preserve"> </w:t>
      </w:r>
      <w:r w:rsidR="00C43942" w:rsidRPr="00C43942">
        <w:rPr>
          <w:rFonts w:ascii="Arial" w:hAnsi="Arial" w:cs="Arial"/>
          <w:iCs/>
          <w:lang w:val="ru-RU"/>
        </w:rPr>
        <w:t>Международной Амнистией</w:t>
      </w:r>
      <w:r w:rsidR="00EB728F">
        <w:rPr>
          <w:rFonts w:ascii="Arial" w:hAnsi="Arial" w:cs="Arial"/>
          <w:i/>
          <w:iCs/>
          <w:lang w:val="ru-RU"/>
        </w:rPr>
        <w:t xml:space="preserve"> Контрольный перечень</w:t>
      </w:r>
      <w:r w:rsidR="00C43942">
        <w:rPr>
          <w:rFonts w:ascii="Arial" w:hAnsi="Arial" w:cs="Arial"/>
          <w:i/>
          <w:iCs/>
          <w:lang w:val="ru-RU"/>
        </w:rPr>
        <w:t xml:space="preserve"> по эффективному внедрению Конвенции для защиты всех лиц от насильственных исчезновений -- </w:t>
      </w:r>
      <w:r w:rsidR="00C43942" w:rsidRPr="00C43942">
        <w:rPr>
          <w:rFonts w:ascii="Arial" w:hAnsi="Arial" w:cs="Arial"/>
          <w:iCs/>
          <w:lang w:val="ru-RU"/>
        </w:rPr>
        <w:t>комплексная инструкция для государств по внедрению локального законодательства в полном соответствии с Конвенцией и другими междунар</w:t>
      </w:r>
      <w:r w:rsidR="00EB728F">
        <w:rPr>
          <w:rFonts w:ascii="Arial" w:hAnsi="Arial" w:cs="Arial"/>
          <w:iCs/>
          <w:lang w:val="ru-RU"/>
        </w:rPr>
        <w:t>одными правовыми стандартами. Т</w:t>
      </w:r>
      <w:r w:rsidR="00C43942" w:rsidRPr="00C43942">
        <w:rPr>
          <w:rFonts w:ascii="Arial" w:hAnsi="Arial" w:cs="Arial"/>
          <w:iCs/>
          <w:lang w:val="ru-RU"/>
        </w:rPr>
        <w:t xml:space="preserve">аким образом, </w:t>
      </w:r>
      <w:r w:rsidR="00EB728F">
        <w:rPr>
          <w:rFonts w:ascii="Arial" w:hAnsi="Arial" w:cs="Arial"/>
          <w:iCs/>
          <w:lang w:val="ru-RU"/>
        </w:rPr>
        <w:t xml:space="preserve">перечень </w:t>
      </w:r>
      <w:r w:rsidR="00C43942" w:rsidRPr="00C43942">
        <w:rPr>
          <w:rFonts w:ascii="Arial" w:hAnsi="Arial" w:cs="Arial"/>
          <w:iCs/>
          <w:lang w:val="ru-RU"/>
        </w:rPr>
        <w:t>может служить полезным инструментом для лоббирования ратификации и имплементации.</w:t>
      </w:r>
    </w:p>
    <w:p w:rsidR="001C7E49" w:rsidRPr="00EB728F" w:rsidRDefault="001C7E49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2619D0" w:rsidRPr="004A234D" w:rsidRDefault="002619D0" w:rsidP="00FC3BB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обращает внимание Комитета на важность интерпретации поправок Конвенции, которые утверждают главнейшую задачу договора -- прекращение практики насильственных исчезновений, а также тех, которые уточняют многочисленные и комплексные обязательства государств.</w:t>
      </w:r>
      <w:r w:rsidR="004A234D">
        <w:rPr>
          <w:rFonts w:ascii="Arial" w:hAnsi="Arial" w:cs="Arial"/>
          <w:lang w:val="ru-RU"/>
        </w:rPr>
        <w:t xml:space="preserve"> К примеру, Комитет будет призван интерпретировать статью 20, которая </w:t>
      </w:r>
      <w:r w:rsidR="00EB728F">
        <w:rPr>
          <w:rFonts w:ascii="Arial" w:hAnsi="Arial" w:cs="Arial"/>
          <w:lang w:val="ru-RU"/>
        </w:rPr>
        <w:t xml:space="preserve">предусматривает </w:t>
      </w:r>
      <w:r w:rsidR="004A234D">
        <w:rPr>
          <w:rFonts w:ascii="Arial" w:hAnsi="Arial" w:cs="Arial"/>
          <w:lang w:val="ru-RU"/>
        </w:rPr>
        <w:t xml:space="preserve">возможные ограничения государств на предоставление информации о лишении свободы в тех случаях, когда имеет место ряд узко обозначенных обстоятельств. С тем чтобы поправка не была </w:t>
      </w:r>
      <w:proofErr w:type="spellStart"/>
      <w:r w:rsidR="00EB728F">
        <w:rPr>
          <w:rFonts w:ascii="Arial" w:hAnsi="Arial" w:cs="Arial"/>
          <w:lang w:val="ru-RU"/>
        </w:rPr>
        <w:t>злоупотреблена</w:t>
      </w:r>
      <w:proofErr w:type="spellEnd"/>
      <w:r w:rsidR="004A234D">
        <w:rPr>
          <w:rFonts w:ascii="Arial" w:hAnsi="Arial" w:cs="Arial"/>
          <w:lang w:val="ru-RU"/>
        </w:rPr>
        <w:t xml:space="preserve">, важно, чтобы Комитет интерпретировал ее в свете духа и цели Конвенции. Точно так же, важна </w:t>
      </w:r>
      <w:r w:rsidR="00EB728F">
        <w:rPr>
          <w:rFonts w:ascii="Arial" w:hAnsi="Arial" w:cs="Arial"/>
          <w:lang w:val="ru-RU"/>
        </w:rPr>
        <w:t xml:space="preserve">и такая </w:t>
      </w:r>
      <w:r w:rsidR="004A234D">
        <w:rPr>
          <w:rFonts w:ascii="Arial" w:hAnsi="Arial" w:cs="Arial"/>
          <w:lang w:val="ru-RU"/>
        </w:rPr>
        <w:t xml:space="preserve">интерпретация определения жертвы в соответствии со статьей 24 Конвенции, </w:t>
      </w:r>
      <w:r w:rsidR="00EB728F">
        <w:rPr>
          <w:rFonts w:ascii="Arial" w:hAnsi="Arial" w:cs="Arial"/>
          <w:lang w:val="ru-RU"/>
        </w:rPr>
        <w:t>которая бы</w:t>
      </w:r>
      <w:r w:rsidR="004A234D">
        <w:rPr>
          <w:rFonts w:ascii="Arial" w:hAnsi="Arial" w:cs="Arial"/>
          <w:lang w:val="ru-RU"/>
        </w:rPr>
        <w:t xml:space="preserve"> соответствовала международным юридическим стандартам. </w:t>
      </w:r>
    </w:p>
    <w:p w:rsidR="001C7E49" w:rsidRDefault="001C7E49" w:rsidP="00FC3BB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4A234D" w:rsidRPr="004A234D" w:rsidRDefault="004A234D" w:rsidP="00FC3BB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заключение, </w:t>
      </w:r>
      <w:r w:rsidRPr="00FC3BBD">
        <w:rPr>
          <w:rFonts w:ascii="Arial" w:hAnsi="Arial" w:cs="Arial"/>
        </w:rPr>
        <w:t>ICAED</w:t>
      </w:r>
      <w:r>
        <w:rPr>
          <w:rFonts w:ascii="Arial" w:hAnsi="Arial" w:cs="Arial"/>
          <w:lang w:val="ru-RU"/>
        </w:rPr>
        <w:t xml:space="preserve"> призывает Комитет обратить пристальное внимание на насильственное исчезновение детей в общем и во время рассмотрения дел </w:t>
      </w:r>
      <w:r w:rsidR="00EB728F">
        <w:rPr>
          <w:rFonts w:ascii="Arial" w:hAnsi="Arial" w:cs="Arial"/>
          <w:lang w:val="ru-RU"/>
        </w:rPr>
        <w:t xml:space="preserve">отдельных </w:t>
      </w:r>
      <w:r>
        <w:rPr>
          <w:rFonts w:ascii="Arial" w:hAnsi="Arial" w:cs="Arial"/>
          <w:lang w:val="ru-RU"/>
        </w:rPr>
        <w:t xml:space="preserve">государств </w:t>
      </w:r>
      <w:r w:rsidR="00EB728F">
        <w:rPr>
          <w:rFonts w:ascii="Arial" w:hAnsi="Arial" w:cs="Arial"/>
          <w:lang w:val="ru-RU"/>
        </w:rPr>
        <w:t xml:space="preserve">и национальных визитов </w:t>
      </w:r>
      <w:r>
        <w:rPr>
          <w:rFonts w:ascii="Arial" w:hAnsi="Arial" w:cs="Arial"/>
          <w:lang w:val="ru-RU"/>
        </w:rPr>
        <w:t xml:space="preserve">в частности. </w:t>
      </w:r>
    </w:p>
    <w:p w:rsidR="00FC3BBD" w:rsidRPr="00EB728F" w:rsidRDefault="00FC3BBD" w:rsidP="00FC3BBD">
      <w:pPr>
        <w:spacing w:after="0" w:line="240" w:lineRule="auto"/>
        <w:rPr>
          <w:rFonts w:ascii="Arial" w:hAnsi="Arial" w:cs="Arial"/>
          <w:b/>
          <w:lang w:val="ru-RU"/>
        </w:rPr>
      </w:pPr>
    </w:p>
    <w:p w:rsidR="00FC3BBD" w:rsidRPr="00E22FDD" w:rsidRDefault="00E22FDD" w:rsidP="00FC3BBD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Организации</w:t>
      </w:r>
      <w:r w:rsidRPr="00E22FDD">
        <w:rPr>
          <w:rFonts w:ascii="Arial" w:hAnsi="Arial" w:cs="Arial"/>
          <w:b/>
          <w:sz w:val="20"/>
          <w:szCs w:val="20"/>
          <w:lang w:val="ru-RU"/>
        </w:rPr>
        <w:t>-</w:t>
      </w:r>
      <w:r>
        <w:rPr>
          <w:rFonts w:ascii="Arial" w:hAnsi="Arial" w:cs="Arial"/>
          <w:b/>
          <w:sz w:val="20"/>
          <w:szCs w:val="20"/>
          <w:lang w:val="ru-RU"/>
        </w:rPr>
        <w:t>участники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Международной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конференции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C3BBD" w:rsidRPr="00271973">
        <w:rPr>
          <w:rFonts w:ascii="Arial" w:hAnsi="Arial" w:cs="Arial"/>
          <w:b/>
          <w:sz w:val="20"/>
          <w:szCs w:val="20"/>
        </w:rPr>
        <w:t>ICAED</w:t>
      </w:r>
      <w:r w:rsidR="00FC3BBD"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C3BBD" w:rsidRPr="00271973">
        <w:rPr>
          <w:rFonts w:ascii="Arial" w:hAnsi="Arial" w:cs="Arial"/>
          <w:b/>
          <w:sz w:val="20"/>
          <w:szCs w:val="20"/>
        </w:rPr>
        <w:t>International</w:t>
      </w:r>
      <w:r w:rsidR="00FC3BBD"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C3BBD" w:rsidRPr="00271973">
        <w:rPr>
          <w:rFonts w:ascii="Arial" w:hAnsi="Arial" w:cs="Arial"/>
          <w:b/>
          <w:sz w:val="20"/>
          <w:szCs w:val="20"/>
        </w:rPr>
        <w:t>Conference</w:t>
      </w:r>
      <w:r w:rsidR="00FC3BBD"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по насильственным исчезновениям</w:t>
      </w:r>
    </w:p>
    <w:p w:rsidR="00FC3BBD" w:rsidRPr="00271973" w:rsidRDefault="00E22FDD" w:rsidP="00FC3B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Ноябрь</w:t>
      </w:r>
      <w:r w:rsidR="00FC3BBD" w:rsidRPr="00271973">
        <w:rPr>
          <w:rFonts w:ascii="Arial" w:hAnsi="Arial" w:cs="Arial"/>
          <w:b/>
          <w:sz w:val="20"/>
          <w:szCs w:val="20"/>
        </w:rPr>
        <w:t xml:space="preserve"> 7-9, 2011 </w:t>
      </w:r>
      <w:r>
        <w:rPr>
          <w:rFonts w:ascii="Arial" w:hAnsi="Arial" w:cs="Arial"/>
          <w:b/>
          <w:sz w:val="20"/>
          <w:szCs w:val="20"/>
          <w:lang w:val="ru-RU"/>
        </w:rPr>
        <w:t>Женева, Швейцария</w:t>
      </w:r>
      <w:r w:rsidR="00FC3BBD" w:rsidRPr="00271973">
        <w:rPr>
          <w:rFonts w:ascii="Arial" w:hAnsi="Arial" w:cs="Arial"/>
          <w:b/>
          <w:sz w:val="20"/>
          <w:szCs w:val="20"/>
        </w:rPr>
        <w:t xml:space="preserve"> </w:t>
      </w:r>
    </w:p>
    <w:p w:rsidR="00327BD9" w:rsidRPr="005728C7" w:rsidRDefault="00FC3BBD" w:rsidP="0032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327BD9" w:rsidRPr="00327BD9" w:rsidRDefault="00327BD9" w:rsidP="00327BD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27BD9">
        <w:rPr>
          <w:rFonts w:ascii="Arial" w:hAnsi="Arial" w:cs="Arial"/>
          <w:color w:val="000000"/>
          <w:sz w:val="18"/>
          <w:szCs w:val="18"/>
        </w:rPr>
        <w:t>Asian Federation Against Enforced Disappearances (AFAD)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color w:val="000000"/>
          <w:sz w:val="18"/>
          <w:szCs w:val="18"/>
        </w:rPr>
        <w:t>Al-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Ata’a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for Human Rights Support-Iraq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color w:val="000000"/>
          <w:sz w:val="18"/>
          <w:szCs w:val="18"/>
        </w:rPr>
        <w:t>Amnesty International</w:t>
      </w:r>
      <w:r w:rsidRPr="00327BD9">
        <w:rPr>
          <w:rFonts w:ascii="Arial" w:hAnsi="Arial" w:cs="Arial"/>
          <w:sz w:val="18"/>
          <w:szCs w:val="18"/>
        </w:rPr>
        <w:br/>
      </w:r>
      <w:hyperlink r:id="rId6" w:history="1"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Asamblea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Permante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por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los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Derechos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Humanos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- Argentina</w:t>
        </w:r>
      </w:hyperlink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Asociación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Familiares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Detenidos-Desaparecidos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Ejecuciones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Extrajudiciales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Torturados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Huancayo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>-Junín (AFDDEET) -Peru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color w:val="000000"/>
          <w:sz w:val="18"/>
          <w:szCs w:val="18"/>
        </w:rPr>
        <w:t xml:space="preserve">Association de Parents et Amis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Disparus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au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Maroc</w:t>
      </w:r>
      <w:proofErr w:type="spellEnd"/>
      <w:r w:rsidRPr="00327BD9">
        <w:rPr>
          <w:rFonts w:ascii="Arial" w:hAnsi="Arial" w:cs="Arial"/>
          <w:sz w:val="18"/>
          <w:szCs w:val="18"/>
        </w:rPr>
        <w:br/>
      </w:r>
      <w:hyperlink r:id="rId7" w:history="1"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Asociación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Pro-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Búsqueda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Niñas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y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Niños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Desaparecidos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 El Salvador</w:t>
        </w:r>
      </w:hyperlink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Asociación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Recuperacion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Memoria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Historia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Catalunya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(ARMHC)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color w:val="000000"/>
          <w:sz w:val="18"/>
          <w:szCs w:val="18"/>
        </w:rPr>
        <w:t>Breaking the Wall of Silence-Namibia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color w:val="000000"/>
          <w:sz w:val="18"/>
          <w:szCs w:val="18"/>
        </w:rPr>
        <w:t xml:space="preserve">Centro de los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Derechos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Humanos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Talleres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Productivos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Qatari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Panituri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>-Peru</w:t>
      </w:r>
      <w:r w:rsidRPr="00327BD9">
        <w:rPr>
          <w:rFonts w:ascii="Arial" w:hAnsi="Arial" w:cs="Arial"/>
          <w:sz w:val="18"/>
          <w:szCs w:val="18"/>
        </w:rPr>
        <w:br/>
      </w:r>
      <w:hyperlink r:id="rId8" w:history="1"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Colegio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Abogados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– Peru</w:t>
        </w:r>
      </w:hyperlink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Collectif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des Families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Disparus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Algerie</w:t>
      </w:r>
      <w:proofErr w:type="spellEnd"/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Comision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Derechos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color w:val="000000"/>
          <w:sz w:val="18"/>
          <w:szCs w:val="18"/>
        </w:rPr>
        <w:t>Humanos</w:t>
      </w:r>
      <w:proofErr w:type="spellEnd"/>
      <w:r w:rsidRPr="00327BD9">
        <w:rPr>
          <w:rFonts w:ascii="Arial" w:hAnsi="Arial" w:cs="Arial"/>
          <w:color w:val="000000"/>
          <w:sz w:val="18"/>
          <w:szCs w:val="18"/>
        </w:rPr>
        <w:t xml:space="preserve"> (COMISEDH)-Peru</w:t>
      </w:r>
    </w:p>
    <w:p w:rsidR="00327BD9" w:rsidRPr="00327BD9" w:rsidRDefault="00327BD9" w:rsidP="00327BD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hyperlink r:id="rId9" w:history="1"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Comité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 Coordination des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Familles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des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Disparus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au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Maroc</w:t>
        </w:r>
        <w:proofErr w:type="spellEnd"/>
      </w:hyperlink>
      <w:r w:rsidRPr="00327BD9">
        <w:rPr>
          <w:rFonts w:ascii="Arial" w:hAnsi="Arial" w:cs="Arial"/>
          <w:sz w:val="18"/>
          <w:szCs w:val="18"/>
        </w:rPr>
        <w:t xml:space="preserve"> (CCFDM)- Morocco</w:t>
      </w:r>
      <w:r w:rsidRPr="00327BD9">
        <w:rPr>
          <w:rFonts w:ascii="Arial" w:hAnsi="Arial" w:cs="Arial"/>
          <w:sz w:val="18"/>
          <w:szCs w:val="18"/>
        </w:rPr>
        <w:br/>
      </w:r>
      <w:hyperlink r:id="rId10" w:history="1"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Equipo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Peruano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de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Antropologia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>Forense</w:t>
        </w:r>
        <w:proofErr w:type="spellEnd"/>
        <w:r w:rsidRPr="00327BD9">
          <w:rPr>
            <w:rStyle w:val="a3"/>
            <w:rFonts w:ascii="Arial" w:hAnsi="Arial" w:cs="Arial"/>
            <w:color w:val="000000"/>
            <w:sz w:val="18"/>
            <w:szCs w:val="18"/>
            <w:u w:val="none"/>
          </w:rPr>
          <w:t xml:space="preserve"> – Peru</w:t>
        </w:r>
      </w:hyperlink>
      <w:r w:rsidRPr="00327BD9">
        <w:rPr>
          <w:rFonts w:ascii="Arial" w:hAnsi="Arial" w:cs="Arial"/>
          <w:sz w:val="18"/>
          <w:szCs w:val="18"/>
        </w:rPr>
        <w:br/>
        <w:t xml:space="preserve">Federation </w:t>
      </w:r>
      <w:proofErr w:type="spellStart"/>
      <w:r w:rsidRPr="00327BD9">
        <w:rPr>
          <w:rFonts w:ascii="Arial" w:hAnsi="Arial" w:cs="Arial"/>
          <w:sz w:val="18"/>
          <w:szCs w:val="18"/>
        </w:rPr>
        <w:t>Internationale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l’ACAT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(FIACAT)</w:t>
      </w:r>
      <w:r w:rsidRPr="00327BD9">
        <w:rPr>
          <w:rFonts w:ascii="Arial" w:hAnsi="Arial" w:cs="Arial"/>
          <w:sz w:val="18"/>
          <w:szCs w:val="18"/>
        </w:rPr>
        <w:br/>
        <w:t xml:space="preserve">Federation </w:t>
      </w:r>
      <w:proofErr w:type="spellStart"/>
      <w:r w:rsidRPr="00327BD9">
        <w:rPr>
          <w:rFonts w:ascii="Arial" w:hAnsi="Arial" w:cs="Arial"/>
          <w:sz w:val="18"/>
          <w:szCs w:val="18"/>
        </w:rPr>
        <w:t>Internationale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des </w:t>
      </w:r>
      <w:proofErr w:type="spellStart"/>
      <w:r w:rsidRPr="00327BD9">
        <w:rPr>
          <w:rFonts w:ascii="Arial" w:hAnsi="Arial" w:cs="Arial"/>
          <w:sz w:val="18"/>
          <w:szCs w:val="18"/>
        </w:rPr>
        <w:t>Droits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l’Homme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(FIDH)</w:t>
      </w:r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sz w:val="18"/>
          <w:szCs w:val="18"/>
        </w:rPr>
        <w:t>Fédération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sz w:val="18"/>
          <w:szCs w:val="18"/>
        </w:rPr>
        <w:t>Euroméditérannéenne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sz w:val="18"/>
          <w:szCs w:val="18"/>
        </w:rPr>
        <w:t>Contre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Pr="00327BD9">
        <w:rPr>
          <w:rFonts w:ascii="Arial" w:hAnsi="Arial" w:cs="Arial"/>
          <w:sz w:val="18"/>
          <w:szCs w:val="18"/>
        </w:rPr>
        <w:t>Disparitions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sz w:val="18"/>
          <w:szCs w:val="18"/>
        </w:rPr>
        <w:t>forcées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(FEMED)</w:t>
      </w:r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sz w:val="18"/>
          <w:szCs w:val="18"/>
        </w:rPr>
        <w:t>Federación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sz w:val="18"/>
          <w:szCs w:val="18"/>
        </w:rPr>
        <w:t>Latinoamericana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Asociaciones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Familiares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Detenidos-Desaparecidos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(FEDEFAM)</w:t>
      </w:r>
      <w:r w:rsidRPr="00327BD9">
        <w:rPr>
          <w:rFonts w:ascii="Arial" w:hAnsi="Arial" w:cs="Arial"/>
          <w:sz w:val="18"/>
          <w:szCs w:val="18"/>
        </w:rPr>
        <w:br/>
        <w:t>Families of Victims of Involuntary Disappearance (FIND)</w:t>
      </w:r>
      <w:r w:rsidRPr="00327BD9">
        <w:rPr>
          <w:rFonts w:ascii="Arial" w:hAnsi="Arial" w:cs="Arial"/>
          <w:sz w:val="18"/>
          <w:szCs w:val="18"/>
        </w:rPr>
        <w:br/>
        <w:t>Human Rights Watch</w:t>
      </w:r>
      <w:r w:rsidRPr="00327BD9">
        <w:rPr>
          <w:rFonts w:ascii="Arial" w:hAnsi="Arial" w:cs="Arial"/>
          <w:sz w:val="18"/>
          <w:szCs w:val="18"/>
        </w:rPr>
        <w:br/>
        <w:t>International Commission of Jurists</w:t>
      </w:r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sz w:val="18"/>
          <w:szCs w:val="18"/>
        </w:rPr>
        <w:t>Jardin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des </w:t>
      </w:r>
      <w:proofErr w:type="spellStart"/>
      <w:r w:rsidRPr="00327BD9">
        <w:rPr>
          <w:rFonts w:ascii="Arial" w:hAnsi="Arial" w:cs="Arial"/>
          <w:sz w:val="18"/>
          <w:szCs w:val="18"/>
        </w:rPr>
        <w:t>Disparus</w:t>
      </w:r>
      <w:proofErr w:type="spellEnd"/>
      <w:r w:rsidRPr="00327BD9">
        <w:rPr>
          <w:rFonts w:ascii="Arial" w:hAnsi="Arial" w:cs="Arial"/>
          <w:sz w:val="18"/>
          <w:szCs w:val="18"/>
        </w:rPr>
        <w:br/>
      </w:r>
      <w:proofErr w:type="spellStart"/>
      <w:r w:rsidRPr="00327BD9">
        <w:rPr>
          <w:rFonts w:ascii="Arial" w:hAnsi="Arial" w:cs="Arial"/>
          <w:sz w:val="18"/>
          <w:szCs w:val="18"/>
        </w:rPr>
        <w:t>Liga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BD9">
        <w:rPr>
          <w:rFonts w:ascii="Arial" w:hAnsi="Arial" w:cs="Arial"/>
          <w:sz w:val="18"/>
          <w:szCs w:val="18"/>
        </w:rPr>
        <w:t>Guatemalteca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BD9">
        <w:rPr>
          <w:rFonts w:ascii="Arial" w:hAnsi="Arial" w:cs="Arial"/>
          <w:sz w:val="18"/>
          <w:szCs w:val="18"/>
        </w:rPr>
        <w:t>Higiene</w:t>
      </w:r>
      <w:proofErr w:type="spellEnd"/>
      <w:r w:rsidRPr="00327BD9">
        <w:rPr>
          <w:rFonts w:ascii="Arial" w:hAnsi="Arial" w:cs="Arial"/>
          <w:sz w:val="18"/>
          <w:szCs w:val="18"/>
        </w:rPr>
        <w:t xml:space="preserve"> Mental - Guatemala</w:t>
      </w:r>
      <w:r w:rsidRPr="00327BD9">
        <w:rPr>
          <w:rFonts w:ascii="Arial" w:hAnsi="Arial" w:cs="Arial"/>
          <w:sz w:val="18"/>
          <w:szCs w:val="18"/>
        </w:rPr>
        <w:br/>
        <w:t>Russian Justice Initiative</w:t>
      </w:r>
      <w:r w:rsidRPr="00327BD9">
        <w:rPr>
          <w:rFonts w:ascii="Arial" w:hAnsi="Arial" w:cs="Arial"/>
          <w:sz w:val="18"/>
          <w:szCs w:val="18"/>
        </w:rPr>
        <w:br/>
        <w:t>Track Impunity Always</w:t>
      </w:r>
      <w:r w:rsidRPr="00327BD9">
        <w:rPr>
          <w:rFonts w:ascii="Arial" w:hAnsi="Arial" w:cs="Arial"/>
          <w:sz w:val="18"/>
          <w:szCs w:val="18"/>
        </w:rPr>
        <w:br/>
        <w:t>Torture Abolition and Support Coalition</w:t>
      </w:r>
      <w:r w:rsidRPr="00327BD9">
        <w:rPr>
          <w:rFonts w:ascii="Arial" w:hAnsi="Arial" w:cs="Arial"/>
          <w:sz w:val="18"/>
          <w:szCs w:val="18"/>
        </w:rPr>
        <w:br/>
      </w:r>
      <w:r w:rsidRPr="00327BD9">
        <w:rPr>
          <w:rFonts w:ascii="Arial" w:hAnsi="Arial" w:cs="Arial"/>
          <w:sz w:val="18"/>
          <w:szCs w:val="18"/>
        </w:rPr>
        <w:lastRenderedPageBreak/>
        <w:t>Civil Initiative We Remember -Belarus</w:t>
      </w:r>
      <w:r w:rsidRPr="00327BD9">
        <w:rPr>
          <w:rFonts w:ascii="Arial" w:hAnsi="Arial" w:cs="Arial"/>
          <w:sz w:val="18"/>
          <w:szCs w:val="18"/>
        </w:rPr>
        <w:br/>
        <w:t>Zimbabwe Peace Project</w:t>
      </w:r>
    </w:p>
    <w:p w:rsidR="001C7E49" w:rsidRPr="00327BD9" w:rsidRDefault="001C7E49" w:rsidP="00327BD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1C7E49" w:rsidRPr="00327BD9" w:rsidSect="00FC3BBD">
      <w:pgSz w:w="11909" w:h="16834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1D9A"/>
    <w:multiLevelType w:val="hybridMultilevel"/>
    <w:tmpl w:val="DF80B0BC"/>
    <w:lvl w:ilvl="0" w:tplc="488227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446832"/>
    <w:rsid w:val="000109F0"/>
    <w:rsid w:val="000145B4"/>
    <w:rsid w:val="000337DD"/>
    <w:rsid w:val="000D4EDB"/>
    <w:rsid w:val="00157284"/>
    <w:rsid w:val="001C7E49"/>
    <w:rsid w:val="002011EF"/>
    <w:rsid w:val="002619D0"/>
    <w:rsid w:val="00271973"/>
    <w:rsid w:val="002A798C"/>
    <w:rsid w:val="00327BD9"/>
    <w:rsid w:val="00396F48"/>
    <w:rsid w:val="00397E44"/>
    <w:rsid w:val="003C60A5"/>
    <w:rsid w:val="003F1C36"/>
    <w:rsid w:val="003F58D2"/>
    <w:rsid w:val="00445ED7"/>
    <w:rsid w:val="00446832"/>
    <w:rsid w:val="00497893"/>
    <w:rsid w:val="004A234D"/>
    <w:rsid w:val="004E18ED"/>
    <w:rsid w:val="004F0ABF"/>
    <w:rsid w:val="00544DA2"/>
    <w:rsid w:val="005A2F45"/>
    <w:rsid w:val="00674B14"/>
    <w:rsid w:val="007347CD"/>
    <w:rsid w:val="0074790A"/>
    <w:rsid w:val="007D40DF"/>
    <w:rsid w:val="00836A13"/>
    <w:rsid w:val="00850E3F"/>
    <w:rsid w:val="00853F58"/>
    <w:rsid w:val="008A30D4"/>
    <w:rsid w:val="008B0DE1"/>
    <w:rsid w:val="00971C3C"/>
    <w:rsid w:val="009B7994"/>
    <w:rsid w:val="009E7B95"/>
    <w:rsid w:val="00A0140D"/>
    <w:rsid w:val="00A67E4D"/>
    <w:rsid w:val="00A76E4D"/>
    <w:rsid w:val="00AA54B5"/>
    <w:rsid w:val="00AC46BF"/>
    <w:rsid w:val="00B064FD"/>
    <w:rsid w:val="00B2524D"/>
    <w:rsid w:val="00BB0A92"/>
    <w:rsid w:val="00C25804"/>
    <w:rsid w:val="00C43942"/>
    <w:rsid w:val="00C44526"/>
    <w:rsid w:val="00C72234"/>
    <w:rsid w:val="00C73E07"/>
    <w:rsid w:val="00CE2AA7"/>
    <w:rsid w:val="00D31B8E"/>
    <w:rsid w:val="00D41934"/>
    <w:rsid w:val="00D65CE5"/>
    <w:rsid w:val="00DF5488"/>
    <w:rsid w:val="00DF5AB5"/>
    <w:rsid w:val="00E22FDD"/>
    <w:rsid w:val="00E5580E"/>
    <w:rsid w:val="00EB5443"/>
    <w:rsid w:val="00EB728F"/>
    <w:rsid w:val="00EC4191"/>
    <w:rsid w:val="00FC3BBD"/>
    <w:rsid w:val="00FC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3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446832"/>
    <w:pPr>
      <w:ind w:left="720"/>
    </w:pPr>
  </w:style>
  <w:style w:type="character" w:styleId="a3">
    <w:name w:val="Hyperlink"/>
    <w:rsid w:val="00FC3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.org.p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usqueda.org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dh-argentina.org.a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pa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vjmaro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afad</Company>
  <LinksUpToDate>false</LinksUpToDate>
  <CharactersWithSpaces>6728</CharactersWithSpaces>
  <SharedDoc>false</SharedDoc>
  <HLinks>
    <vt:vector size="30" baseType="variant">
      <vt:variant>
        <vt:i4>6029390</vt:i4>
      </vt:variant>
      <vt:variant>
        <vt:i4>12</vt:i4>
      </vt:variant>
      <vt:variant>
        <vt:i4>0</vt:i4>
      </vt:variant>
      <vt:variant>
        <vt:i4>5</vt:i4>
      </vt:variant>
      <vt:variant>
        <vt:lpwstr>http://www.epaf.org/</vt:lpwstr>
      </vt:variant>
      <vt:variant>
        <vt:lpwstr/>
      </vt:variant>
      <vt:variant>
        <vt:i4>5898322</vt:i4>
      </vt:variant>
      <vt:variant>
        <vt:i4>9</vt:i4>
      </vt:variant>
      <vt:variant>
        <vt:i4>0</vt:i4>
      </vt:variant>
      <vt:variant>
        <vt:i4>5</vt:i4>
      </vt:variant>
      <vt:variant>
        <vt:lpwstr>http://www.fvjmaroc.org/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http://www.cal.org.pe/index.html</vt:lpwstr>
      </vt:variant>
      <vt:variant>
        <vt:lpwstr/>
      </vt:variant>
      <vt:variant>
        <vt:i4>4784156</vt:i4>
      </vt:variant>
      <vt:variant>
        <vt:i4>3</vt:i4>
      </vt:variant>
      <vt:variant>
        <vt:i4>0</vt:i4>
      </vt:variant>
      <vt:variant>
        <vt:i4>5</vt:i4>
      </vt:variant>
      <vt:variant>
        <vt:lpwstr>http://www.probusqueda.org/index.php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http://www.apdh-argentina.org.ar/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A. Barbour</dc:creator>
  <cp:lastModifiedBy>lera</cp:lastModifiedBy>
  <cp:revision>13</cp:revision>
  <dcterms:created xsi:type="dcterms:W3CDTF">2011-11-24T10:15:00Z</dcterms:created>
  <dcterms:modified xsi:type="dcterms:W3CDTF">2011-11-24T12:23:00Z</dcterms:modified>
</cp:coreProperties>
</file>